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24" w:rsidRDefault="00626A24" w:rsidP="00626A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 ДЕПУТАТОВ ПОСЕЛКА КАСТОРНОЕ</w:t>
      </w:r>
    </w:p>
    <w:p w:rsidR="00626A24" w:rsidRDefault="00626A24" w:rsidP="00626A24">
      <w:pPr>
        <w:jc w:val="center"/>
        <w:rPr>
          <w:sz w:val="32"/>
        </w:rPr>
      </w:pPr>
      <w:r>
        <w:rPr>
          <w:b/>
          <w:sz w:val="36"/>
          <w:szCs w:val="36"/>
        </w:rPr>
        <w:t>КУРСКОЙ ОБЛАСТИ</w:t>
      </w:r>
    </w:p>
    <w:p w:rsidR="00626A24" w:rsidRDefault="00626A24" w:rsidP="00626A24">
      <w:pPr>
        <w:jc w:val="center"/>
        <w:rPr>
          <w:sz w:val="32"/>
        </w:rPr>
      </w:pPr>
    </w:p>
    <w:p w:rsidR="00626A24" w:rsidRDefault="00626A24" w:rsidP="00626A24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626A24" w:rsidRDefault="00626A24" w:rsidP="00626A24"/>
    <w:p w:rsidR="00626A24" w:rsidRDefault="00626A24" w:rsidP="00626A24"/>
    <w:p w:rsidR="00626A24" w:rsidRDefault="00626A24" w:rsidP="00626A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490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163490">
        <w:rPr>
          <w:sz w:val="28"/>
          <w:szCs w:val="28"/>
        </w:rPr>
        <w:t>3</w:t>
      </w:r>
      <w:r>
        <w:rPr>
          <w:sz w:val="28"/>
          <w:szCs w:val="28"/>
        </w:rPr>
        <w:t xml:space="preserve">.2021 г.                                                                   </w:t>
      </w:r>
      <w:r w:rsidR="00163490">
        <w:rPr>
          <w:sz w:val="28"/>
          <w:szCs w:val="28"/>
        </w:rPr>
        <w:t xml:space="preserve">                            №  201</w:t>
      </w:r>
      <w:r>
        <w:rPr>
          <w:sz w:val="28"/>
          <w:szCs w:val="28"/>
        </w:rPr>
        <w:t xml:space="preserve">                                                 </w:t>
      </w:r>
    </w:p>
    <w:p w:rsidR="00626A24" w:rsidRDefault="00626A24" w:rsidP="00626A24">
      <w:pPr>
        <w:rPr>
          <w:sz w:val="28"/>
          <w:szCs w:val="28"/>
        </w:rPr>
      </w:pPr>
      <w:r>
        <w:rPr>
          <w:sz w:val="28"/>
          <w:szCs w:val="28"/>
        </w:rPr>
        <w:t xml:space="preserve"> п. Касторное</w:t>
      </w:r>
    </w:p>
    <w:p w:rsidR="00626A24" w:rsidRDefault="00626A24" w:rsidP="00626A24">
      <w:pPr>
        <w:rPr>
          <w:sz w:val="28"/>
          <w:szCs w:val="28"/>
        </w:rPr>
      </w:pPr>
    </w:p>
    <w:p w:rsidR="00626A24" w:rsidRDefault="00626A24" w:rsidP="00626A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   утверждении    Порядка    определения       части</w:t>
      </w:r>
    </w:p>
    <w:p w:rsidR="00626A24" w:rsidRDefault="00626A24" w:rsidP="00626A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        муниципального             образования</w:t>
      </w:r>
    </w:p>
    <w:p w:rsidR="00626A24" w:rsidRDefault="00626A24" w:rsidP="00626A2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    Касторное»     Касторенского          района</w:t>
      </w:r>
    </w:p>
    <w:p w:rsidR="00626A24" w:rsidRDefault="00626A24" w:rsidP="00626A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области, на которой могут реализовываться</w:t>
      </w:r>
    </w:p>
    <w:p w:rsidR="009F45C4" w:rsidRPr="00626A24" w:rsidRDefault="00626A24" w:rsidP="00626A24">
      <w:pPr>
        <w:rPr>
          <w:b/>
          <w:sz w:val="32"/>
          <w:szCs w:val="32"/>
        </w:rPr>
      </w:pPr>
      <w:r>
        <w:rPr>
          <w:b/>
          <w:sz w:val="28"/>
          <w:szCs w:val="28"/>
        </w:rPr>
        <w:t>инициативные проекты</w:t>
      </w:r>
      <w:r w:rsidR="001E4EC2">
        <w:rPr>
          <w:sz w:val="28"/>
          <w:szCs w:val="28"/>
        </w:rPr>
        <w:t xml:space="preserve">                              </w:t>
      </w:r>
    </w:p>
    <w:tbl>
      <w:tblPr>
        <w:tblpPr w:leftFromText="180" w:rightFromText="180" w:vertAnchor="text" w:horzAnchor="margin" w:tblpY="190"/>
        <w:tblW w:w="0" w:type="auto"/>
        <w:tblLook w:val="04A0"/>
      </w:tblPr>
      <w:tblGrid>
        <w:gridCol w:w="4503"/>
      </w:tblGrid>
      <w:tr w:rsidR="00626A24" w:rsidTr="00626A24">
        <w:tc>
          <w:tcPr>
            <w:tcW w:w="4503" w:type="dxa"/>
            <w:hideMark/>
          </w:tcPr>
          <w:p w:rsidR="00626A24" w:rsidRDefault="00626A24" w:rsidP="00626A24">
            <w:pPr>
              <w:jc w:val="both"/>
              <w:rPr>
                <w:sz w:val="28"/>
                <w:szCs w:val="28"/>
              </w:rPr>
            </w:pPr>
          </w:p>
        </w:tc>
      </w:tr>
    </w:tbl>
    <w:p w:rsidR="009F45C4" w:rsidRDefault="009F45C4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A91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A91C2E">
        <w:rPr>
          <w:sz w:val="28"/>
          <w:szCs w:val="28"/>
        </w:rPr>
        <w:t>поселок Касторное</w:t>
      </w:r>
      <w:r w:rsidR="00420C5D">
        <w:rPr>
          <w:sz w:val="28"/>
          <w:szCs w:val="28"/>
        </w:rPr>
        <w:t>»</w:t>
      </w:r>
      <w:r w:rsidR="00A91C2E">
        <w:rPr>
          <w:sz w:val="28"/>
          <w:szCs w:val="28"/>
        </w:rPr>
        <w:t xml:space="preserve"> Касторенского </w:t>
      </w:r>
      <w:r w:rsidR="00811575">
        <w:rPr>
          <w:sz w:val="28"/>
          <w:szCs w:val="28"/>
        </w:rPr>
        <w:t xml:space="preserve">района Курской области </w:t>
      </w:r>
      <w:r w:rsidR="00420C5D">
        <w:rPr>
          <w:sz w:val="28"/>
          <w:szCs w:val="28"/>
        </w:rPr>
        <w:t>Собрание депутатов</w:t>
      </w:r>
      <w:r w:rsidR="00A91C2E">
        <w:rPr>
          <w:sz w:val="28"/>
          <w:szCs w:val="28"/>
        </w:rPr>
        <w:t xml:space="preserve"> поселка Касторное Курской области, </w:t>
      </w:r>
      <w:r w:rsidR="00420C5D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A91C2E">
        <w:rPr>
          <w:sz w:val="28"/>
          <w:szCs w:val="28"/>
        </w:rPr>
        <w:t xml:space="preserve">муниципального образования «поселок Касторное» Касторенского района Курской области, </w:t>
      </w:r>
      <w:r w:rsidR="00364AD3">
        <w:rPr>
          <w:sz w:val="28"/>
          <w:szCs w:val="28"/>
        </w:rPr>
        <w:t xml:space="preserve">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A91C2E">
        <w:rPr>
          <w:sz w:val="28"/>
          <w:szCs w:val="28"/>
        </w:rPr>
        <w:t>поселка Касторное Курской области в</w:t>
      </w:r>
      <w:r w:rsidR="00364AD3">
        <w:rPr>
          <w:sz w:val="28"/>
          <w:szCs w:val="28"/>
        </w:rPr>
        <w:t xml:space="preserve"> сети «Интернет» (</w:t>
      </w:r>
      <w:hyperlink r:id="rId7" w:history="1">
        <w:r w:rsidR="001E4EC2" w:rsidRPr="001E4EC2">
          <w:rPr>
            <w:rStyle w:val="a5"/>
            <w:sz w:val="28"/>
            <w:szCs w:val="28"/>
          </w:rPr>
          <w:t>http://kastornoeadm.rkursk.ru/</w:t>
        </w:r>
      </w:hyperlink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64AD3" w:rsidRDefault="001E4EC2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поселка Касторное Курской области                                            Е.Я.Чирков</w:t>
      </w:r>
      <w:r w:rsidR="00364AD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E4EC2">
        <w:rPr>
          <w:sz w:val="28"/>
          <w:szCs w:val="28"/>
        </w:rPr>
        <w:t>пос</w:t>
      </w:r>
      <w:r w:rsidR="000D4C9F">
        <w:rPr>
          <w:sz w:val="28"/>
          <w:szCs w:val="28"/>
        </w:rPr>
        <w:t>елка Касторное</w:t>
      </w:r>
    </w:p>
    <w:p w:rsidR="000D4C9F" w:rsidRDefault="000D4C9F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С.Л.Виниченко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217577">
        <w:rPr>
          <w:rFonts w:eastAsia="Calibri"/>
          <w:sz w:val="28"/>
          <w:szCs w:val="28"/>
          <w:lang w:eastAsia="en-US"/>
        </w:rPr>
        <w:t>поселка Касторное Курской области</w:t>
      </w:r>
    </w:p>
    <w:p w:rsidR="00412EE4" w:rsidRP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</w:t>
      </w:r>
      <w:r w:rsidR="00163490">
        <w:rPr>
          <w:sz w:val="28"/>
          <w:szCs w:val="28"/>
        </w:rPr>
        <w:t xml:space="preserve"> 18.03.2021г.</w:t>
      </w:r>
      <w:r>
        <w:rPr>
          <w:sz w:val="28"/>
          <w:szCs w:val="28"/>
        </w:rPr>
        <w:t xml:space="preserve"> № </w:t>
      </w:r>
      <w:r w:rsidR="00163490">
        <w:rPr>
          <w:sz w:val="28"/>
          <w:szCs w:val="28"/>
        </w:rPr>
        <w:t>201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412EE4" w:rsidRDefault="00412EE4" w:rsidP="009F45C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7575CD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217577">
        <w:rPr>
          <w:b/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7575CD" w:rsidRPr="007575CD">
        <w:rPr>
          <w:b/>
          <w:color w:val="000000"/>
          <w:sz w:val="28"/>
          <w:szCs w:val="28"/>
        </w:rPr>
        <w:t>,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9F45C4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r w:rsidR="00217577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217577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>дминистрацию</w:t>
      </w:r>
      <w:r w:rsidR="00217577">
        <w:rPr>
          <w:color w:val="000000"/>
          <w:sz w:val="28"/>
          <w:szCs w:val="28"/>
        </w:rPr>
        <w:t xml:space="preserve"> поселка Касторное Курской области</w:t>
      </w:r>
      <w:r w:rsidR="00915DB1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217577">
        <w:rPr>
          <w:color w:val="000000"/>
          <w:sz w:val="28"/>
          <w:szCs w:val="28"/>
        </w:rPr>
        <w:t xml:space="preserve">муниципального образования «поселок Касторное» Касторенского района Курской области. 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217577">
        <w:rPr>
          <w:color w:val="000000"/>
          <w:sz w:val="28"/>
          <w:szCs w:val="28"/>
        </w:rPr>
        <w:t xml:space="preserve">муниципального образования «поселок Касторное» Касторенского района Курской области, </w:t>
      </w:r>
      <w:r w:rsidRPr="00173CF1">
        <w:rPr>
          <w:color w:val="000000"/>
          <w:sz w:val="28"/>
          <w:szCs w:val="28"/>
        </w:rPr>
        <w:t xml:space="preserve">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217577">
        <w:rPr>
          <w:color w:val="000000"/>
          <w:sz w:val="28"/>
          <w:szCs w:val="28"/>
        </w:rPr>
        <w:t>поселка Касторное Курской области.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217577">
        <w:rPr>
          <w:color w:val="000000"/>
          <w:sz w:val="28"/>
          <w:szCs w:val="28"/>
        </w:rPr>
        <w:lastRenderedPageBreak/>
        <w:t>муниципального образования «поселок Касторное» Касторенского района Курской области</w:t>
      </w:r>
      <w:r w:rsidR="001C1980">
        <w:rPr>
          <w:color w:val="000000"/>
          <w:sz w:val="28"/>
          <w:szCs w:val="28"/>
        </w:rPr>
        <w:t>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A30664" w:rsidRDefault="00D9704F" w:rsidP="00D9704F">
      <w:pPr>
        <w:tabs>
          <w:tab w:val="left" w:pos="118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>территории, на которой могут реализовываться инициативные проекты, инициатор проекта обращается в Администрацию</w:t>
      </w:r>
      <w:r w:rsidR="00D9704F">
        <w:rPr>
          <w:color w:val="000000"/>
          <w:sz w:val="28"/>
          <w:szCs w:val="28"/>
        </w:rPr>
        <w:t xml:space="preserve"> поселка Касторное Курской области </w:t>
      </w:r>
      <w:r w:rsidR="00DE37CF">
        <w:rPr>
          <w:color w:val="000000"/>
          <w:sz w:val="28"/>
          <w:szCs w:val="28"/>
        </w:rPr>
        <w:t>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D9704F">
        <w:rPr>
          <w:color w:val="000000"/>
          <w:sz w:val="28"/>
          <w:szCs w:val="28"/>
        </w:rPr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D9704F">
        <w:rPr>
          <w:color w:val="000000"/>
          <w:sz w:val="28"/>
          <w:szCs w:val="28"/>
        </w:rPr>
        <w:t xml:space="preserve">поселка Касторное Курской области </w:t>
      </w:r>
      <w:r w:rsidRPr="001A7FD3">
        <w:rPr>
          <w:color w:val="000000"/>
          <w:sz w:val="28"/>
          <w:szCs w:val="28"/>
        </w:rPr>
        <w:t xml:space="preserve">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D9704F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2D4C6E">
        <w:rPr>
          <w:color w:val="000000"/>
          <w:sz w:val="28"/>
          <w:szCs w:val="28"/>
        </w:rPr>
        <w:t xml:space="preserve"> поселка Касторное Курской области </w:t>
      </w:r>
      <w:r w:rsidR="00163490">
        <w:rPr>
          <w:color w:val="000000"/>
          <w:sz w:val="28"/>
          <w:szCs w:val="28"/>
        </w:rPr>
        <w:t xml:space="preserve"> в течение 15 календарных</w:t>
      </w:r>
      <w:r w:rsidRPr="001A7FD3">
        <w:rPr>
          <w:color w:val="000000"/>
          <w:sz w:val="28"/>
          <w:szCs w:val="28"/>
        </w:rPr>
        <w:t xml:space="preserve">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45052F">
        <w:rPr>
          <w:color w:val="000000"/>
          <w:sz w:val="28"/>
          <w:szCs w:val="28"/>
        </w:rPr>
        <w:t xml:space="preserve"> муниципального образования «поселок Касторное» Касторенского района Курской области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45052F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45052F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C116AA"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r w:rsidR="0045052F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45052F">
        <w:rPr>
          <w:color w:val="000000"/>
          <w:sz w:val="28"/>
          <w:szCs w:val="28"/>
        </w:rPr>
        <w:t>муниципального образования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</w:t>
      </w:r>
      <w:r w:rsidR="00E54B10">
        <w:rPr>
          <w:color w:val="000000"/>
          <w:sz w:val="28"/>
          <w:szCs w:val="28"/>
        </w:rPr>
        <w:t xml:space="preserve"> муниципального образования «поселок Касторное» Касторенского района Курской области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E54B10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E54B10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E54B10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E16F7D">
        <w:rPr>
          <w:color w:val="000000"/>
          <w:sz w:val="28"/>
          <w:szCs w:val="28"/>
        </w:rPr>
        <w:t xml:space="preserve">поселка Касторное Курской области </w:t>
      </w:r>
      <w:r w:rsidRPr="001A7FD3">
        <w:rPr>
          <w:color w:val="000000"/>
          <w:sz w:val="28"/>
          <w:szCs w:val="28"/>
        </w:rPr>
        <w:t xml:space="preserve">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E16F7D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E16F7D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E16F7D">
        <w:rPr>
          <w:color w:val="000000"/>
          <w:sz w:val="28"/>
          <w:szCs w:val="28"/>
        </w:rPr>
        <w:t>муниципального образования «поселок Касторное» Касторенского района Курской области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E16F7D">
        <w:rPr>
          <w:color w:val="000000"/>
          <w:sz w:val="28"/>
          <w:szCs w:val="28"/>
        </w:rPr>
        <w:t>поселка Касторное Курской области</w:t>
      </w:r>
      <w:r w:rsidRPr="001A7FD3">
        <w:rPr>
          <w:color w:val="000000"/>
          <w:sz w:val="28"/>
          <w:szCs w:val="28"/>
        </w:rPr>
        <w:t xml:space="preserve"> 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E16F7D">
        <w:rPr>
          <w:color w:val="000000"/>
          <w:sz w:val="28"/>
          <w:szCs w:val="28"/>
        </w:rPr>
        <w:t xml:space="preserve">поселка Касторное Курской области  </w:t>
      </w:r>
      <w:r w:rsidRPr="001A7FD3">
        <w:rPr>
          <w:color w:val="000000"/>
          <w:sz w:val="28"/>
          <w:szCs w:val="28"/>
        </w:rPr>
        <w:t>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60" w:rsidRDefault="009C3860" w:rsidP="001C1980">
      <w:r>
        <w:separator/>
      </w:r>
    </w:p>
  </w:endnote>
  <w:endnote w:type="continuationSeparator" w:id="1">
    <w:p w:rsidR="009C3860" w:rsidRDefault="009C3860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60" w:rsidRDefault="009C3860" w:rsidP="001C1980">
      <w:r>
        <w:separator/>
      </w:r>
    </w:p>
  </w:footnote>
  <w:footnote w:type="continuationSeparator" w:id="1">
    <w:p w:rsidR="009C3860" w:rsidRDefault="009C3860" w:rsidP="001C1980">
      <w:r>
        <w:continuationSeparator/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3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D360BA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626A24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D360BA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163490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41053"/>
    <w:rsid w:val="000B2D19"/>
    <w:rsid w:val="000D4C9F"/>
    <w:rsid w:val="000E7307"/>
    <w:rsid w:val="00102E04"/>
    <w:rsid w:val="00163490"/>
    <w:rsid w:val="00173CF1"/>
    <w:rsid w:val="001A7FD3"/>
    <w:rsid w:val="001C1980"/>
    <w:rsid w:val="001E4EC2"/>
    <w:rsid w:val="00217577"/>
    <w:rsid w:val="00255B9D"/>
    <w:rsid w:val="002D4C6E"/>
    <w:rsid w:val="00364AD3"/>
    <w:rsid w:val="003B46D7"/>
    <w:rsid w:val="00412EE4"/>
    <w:rsid w:val="00420C5D"/>
    <w:rsid w:val="0045052F"/>
    <w:rsid w:val="0049656F"/>
    <w:rsid w:val="004A2E0B"/>
    <w:rsid w:val="004F0CB0"/>
    <w:rsid w:val="00505531"/>
    <w:rsid w:val="005328B2"/>
    <w:rsid w:val="00626A24"/>
    <w:rsid w:val="006C4C56"/>
    <w:rsid w:val="00731EAB"/>
    <w:rsid w:val="007575CD"/>
    <w:rsid w:val="00797FBE"/>
    <w:rsid w:val="007C7180"/>
    <w:rsid w:val="008042B2"/>
    <w:rsid w:val="00811575"/>
    <w:rsid w:val="00891301"/>
    <w:rsid w:val="00915DB1"/>
    <w:rsid w:val="00952C86"/>
    <w:rsid w:val="0099220A"/>
    <w:rsid w:val="009A4494"/>
    <w:rsid w:val="009C3860"/>
    <w:rsid w:val="009F45C4"/>
    <w:rsid w:val="00A30664"/>
    <w:rsid w:val="00A378C1"/>
    <w:rsid w:val="00A91C2E"/>
    <w:rsid w:val="00B31226"/>
    <w:rsid w:val="00BB22AD"/>
    <w:rsid w:val="00BD6844"/>
    <w:rsid w:val="00C116AA"/>
    <w:rsid w:val="00C73232"/>
    <w:rsid w:val="00D360BA"/>
    <w:rsid w:val="00D70ADE"/>
    <w:rsid w:val="00D9704F"/>
    <w:rsid w:val="00DE37CF"/>
    <w:rsid w:val="00E16F7D"/>
    <w:rsid w:val="00E204C8"/>
    <w:rsid w:val="00E54B10"/>
    <w:rsid w:val="00E62218"/>
    <w:rsid w:val="00E7015D"/>
    <w:rsid w:val="00E7481C"/>
    <w:rsid w:val="00E8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stornoeadm.rkur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4A20-782E-4BCE-9FF4-AFFA3B92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Пользователь</cp:lastModifiedBy>
  <cp:revision>12</cp:revision>
  <cp:lastPrinted>2021-03-22T10:44:00Z</cp:lastPrinted>
  <dcterms:created xsi:type="dcterms:W3CDTF">2021-03-15T11:18:00Z</dcterms:created>
  <dcterms:modified xsi:type="dcterms:W3CDTF">2021-03-22T10:44:00Z</dcterms:modified>
</cp:coreProperties>
</file>